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Textkrper"/>
        <w:tabs>
          <w:tab w:val="left" w:pos="526"/>
        </w:tabs>
        <w:kinsoku w:val="0"/>
        <w:overflowPunct w:val="0"/>
        <w:spacing w:before="88"/>
        <w:ind w:left="101"/>
        <w:rPr>
          <w:rFonts w:ascii="Isonorm3098 LW20" w:hAnsi="Isonorm3098 LW20" w:cs="Isonorm3098 LW20"/>
          <w:color w:val="0C84C6"/>
        </w:rPr>
      </w:pPr>
      <w:r>
        <w:rPr>
          <w:rFonts w:ascii="Isonorm3098 LW20" w:hAnsi="Isonorm3098 LW20" w:cs="Isonorm3098 LW20"/>
          <w:color w:val="0C84C6"/>
        </w:rPr>
        <w:t xml:space="preserve">VDI-Publikation - </w:t>
      </w:r>
      <w:r>
        <w:rPr>
          <w:rFonts w:ascii="Isonorm3098 LW20" w:hAnsi="Isonorm3098 LW20" w:cs="Isonorm3098 LW20"/>
          <w:color w:val="0C84C6"/>
          <w:spacing w:val="-3"/>
        </w:rPr>
        <w:t>Biodiversität;</w:t>
      </w:r>
      <w:r>
        <w:rPr>
          <w:rFonts w:ascii="Isonorm3098 LW20" w:hAnsi="Isonorm3098 LW20" w:cs="Isonorm3098 LW20"/>
          <w:color w:val="0C84C6"/>
          <w:spacing w:val="-14"/>
        </w:rPr>
        <w:t xml:space="preserve"> </w:t>
      </w:r>
      <w:r>
        <w:rPr>
          <w:rFonts w:ascii="Isonorm3098 LW20" w:hAnsi="Isonorm3098 LW20" w:cs="Isonorm3098 LW20"/>
          <w:color w:val="0C84C6"/>
        </w:rPr>
        <w:t>Wildbienensammeln</w:t>
      </w:r>
    </w:p>
    <w:p>
      <w:pPr>
        <w:pStyle w:val="Textkrper"/>
        <w:kinsoku w:val="0"/>
        <w:overflowPunct w:val="0"/>
        <w:rPr>
          <w:rFonts w:ascii="Isonorm3098 LW20" w:hAnsi="Isonorm3098 LW20" w:cs="Isonorm3098 LW20"/>
        </w:rPr>
      </w:pPr>
    </w:p>
    <w:p>
      <w:pPr>
        <w:pStyle w:val="Textkrper"/>
        <w:kinsoku w:val="0"/>
        <w:overflowPunct w:val="0"/>
        <w:rPr>
          <w:rFonts w:ascii="Isonorm3098 LW20" w:hAnsi="Isonorm3098 LW20" w:cs="Isonorm3098 LW20"/>
        </w:rPr>
      </w:pPr>
    </w:p>
    <w:p>
      <w:pPr>
        <w:pStyle w:val="Textkrper"/>
        <w:kinsoku w:val="0"/>
        <w:overflowPunct w:val="0"/>
        <w:spacing w:before="6"/>
        <w:rPr>
          <w:rFonts w:ascii="Isonorm3098 LW20" w:hAnsi="Isonorm3098 LW20" w:cs="Isonorm3098 LW20"/>
          <w:sz w:val="21"/>
          <w:szCs w:val="21"/>
        </w:rPr>
      </w:pPr>
    </w:p>
    <w:p>
      <w:pPr>
        <w:pStyle w:val="Textkrper"/>
        <w:kinsoku w:val="0"/>
        <w:overflowPunct w:val="0"/>
        <w:spacing w:before="3"/>
        <w:rPr>
          <w:rFonts w:ascii="Isonorm3098 LW20" w:hAnsi="Isonorm3098 LW20" w:cs="Isonorm3098 LW20"/>
          <w:sz w:val="47"/>
          <w:szCs w:val="47"/>
        </w:rPr>
      </w:pPr>
    </w:p>
    <w:p>
      <w:pPr>
        <w:pStyle w:val="Textkrper"/>
        <w:kinsoku w:val="0"/>
        <w:overflowPunct w:val="0"/>
        <w:spacing w:before="3"/>
        <w:rPr>
          <w:rFonts w:ascii="Isonorm3098 LW20" w:hAnsi="Isonorm3098 LW20" w:cs="Isonorm3098 LW20"/>
          <w:sz w:val="47"/>
          <w:szCs w:val="47"/>
        </w:rPr>
      </w:pPr>
    </w:p>
    <w:p>
      <w:pPr>
        <w:pStyle w:val="Textkrper"/>
        <w:tabs>
          <w:tab w:val="left" w:pos="2652"/>
        </w:tabs>
        <w:kinsoku w:val="0"/>
        <w:overflowPunct w:val="0"/>
        <w:ind w:left="1234"/>
        <w:rPr>
          <w:sz w:val="16"/>
          <w:szCs w:val="16"/>
        </w:rPr>
      </w:pPr>
      <w:bookmarkStart w:id="0" w:name="1.1 Ökologie der Wildbienen"/>
      <w:bookmarkStart w:id="1" w:name="2.1 Artbestimmung ist oft nur am Präpara"/>
      <w:bookmarkEnd w:id="0"/>
      <w:bookmarkEnd w:id="1"/>
      <w:r>
        <w:rPr>
          <w:sz w:val="16"/>
          <w:szCs w:val="16"/>
          <w:u w:val="single" w:color="000000"/>
        </w:rPr>
        <w:t>Antragstellende(r)</w:t>
      </w:r>
      <w:r>
        <w:rPr>
          <w:sz w:val="16"/>
          <w:szCs w:val="16"/>
          <w:u w:val="single" w:color="000000"/>
        </w:rPr>
        <w:tab/>
      </w:r>
    </w:p>
    <w:p>
      <w:pPr>
        <w:pStyle w:val="Textkrper"/>
        <w:kinsoku w:val="0"/>
        <w:overflowPunct w:val="0"/>
        <w:spacing w:before="10"/>
        <w:rPr>
          <w:sz w:val="10"/>
          <w:szCs w:val="10"/>
        </w:rPr>
      </w:pPr>
    </w:p>
    <w:p>
      <w:pPr>
        <w:pStyle w:val="Textkrper"/>
        <w:kinsoku w:val="0"/>
        <w:overflowPunct w:val="0"/>
        <w:spacing w:before="91"/>
        <w:ind w:left="1234" w:right="7953"/>
      </w:pPr>
      <w:bookmarkStart w:id="2" w:name="4.1 Die gewählte Erfassungsmethode"/>
      <w:bookmarkEnd w:id="2"/>
      <w:r>
        <w:t>zuständige Behörde Abteilung</w:t>
      </w:r>
    </w:p>
    <w:p>
      <w:pPr>
        <w:pStyle w:val="Textkrper"/>
        <w:kinsoku w:val="0"/>
        <w:overflowPunct w:val="0"/>
        <w:spacing w:line="229" w:lineRule="exact"/>
        <w:ind w:left="1234"/>
      </w:pPr>
      <w:r>
        <w:t>Adresse</w:t>
      </w:r>
    </w:p>
    <w:p>
      <w:pPr>
        <w:pStyle w:val="Textkrper"/>
        <w:kinsoku w:val="0"/>
        <w:overflowPunct w:val="0"/>
        <w:spacing w:before="5"/>
        <w:ind w:left="9759"/>
      </w:pPr>
      <w:bookmarkStart w:id="3" w:name="1.4 Gefährdungsursachen von Wildbienen"/>
      <w:bookmarkStart w:id="4" w:name="3.4 Weitere Erfassungsmethoden"/>
      <w:bookmarkStart w:id="5" w:name="4.3 Vorgaben an die Antragstellenden"/>
      <w:bookmarkEnd w:id="3"/>
      <w:bookmarkEnd w:id="4"/>
      <w:bookmarkEnd w:id="5"/>
      <w:r>
        <w:t>Datum</w:t>
      </w:r>
    </w:p>
    <w:p>
      <w:pPr>
        <w:pStyle w:val="Textkrper"/>
        <w:kinsoku w:val="0"/>
        <w:overflowPunct w:val="0"/>
      </w:pPr>
    </w:p>
    <w:p>
      <w:pPr>
        <w:pStyle w:val="Textkrper"/>
        <w:kinsoku w:val="0"/>
        <w:overflowPunct w:val="0"/>
      </w:pPr>
    </w:p>
    <w:p>
      <w:pPr>
        <w:pStyle w:val="Textkrper"/>
        <w:kinsoku w:val="0"/>
        <w:overflowPunct w:val="0"/>
      </w:pPr>
    </w:p>
    <w:p>
      <w:pPr>
        <w:pStyle w:val="Textkrper"/>
        <w:kinsoku w:val="0"/>
        <w:overflowPunct w:val="0"/>
      </w:pPr>
    </w:p>
    <w:p>
      <w:pPr>
        <w:pStyle w:val="Textkrper"/>
        <w:kinsoku w:val="0"/>
        <w:overflowPunct w:val="0"/>
        <w:spacing w:before="10"/>
        <w:rPr>
          <w:sz w:val="21"/>
          <w:szCs w:val="21"/>
        </w:rPr>
      </w:pPr>
    </w:p>
    <w:p>
      <w:pPr>
        <w:pStyle w:val="berschrift1"/>
        <w:kinsoku w:val="0"/>
        <w:overflowPunct w:val="0"/>
        <w:spacing w:line="249" w:lineRule="auto"/>
        <w:ind w:right="413"/>
      </w:pPr>
      <w:bookmarkStart w:id="6" w:name="3.1 Gezielter Handfang mit einem Insekte"/>
      <w:bookmarkEnd w:id="6"/>
      <w:r>
        <w:t>Antrag auf Erteilung einer artenschutzfachlichen Ausna</w:t>
      </w:r>
      <w:bookmarkStart w:id="7" w:name="4.2 Ziel der Erfassung und die Einschätz"/>
      <w:bookmarkStart w:id="8" w:name="4.4 Hinweis für die für eine Ausnahmegen"/>
      <w:bookmarkEnd w:id="7"/>
      <w:bookmarkEnd w:id="8"/>
      <w:r>
        <w:t>hmegenehmigung zum Erfassen und Sammeln von Wildbienen, gemäß § 45 Abs. 7 S. 1 Nr. 3 Bundesnaturschutzgesetz (BNatSchG)</w:t>
      </w:r>
    </w:p>
    <w:p>
      <w:pPr>
        <w:pStyle w:val="Textkrper"/>
        <w:kinsoku w:val="0"/>
        <w:overflowPunct w:val="0"/>
        <w:rPr>
          <w:b/>
          <w:bCs/>
          <w:sz w:val="22"/>
          <w:szCs w:val="22"/>
        </w:rPr>
      </w:pPr>
    </w:p>
    <w:p>
      <w:pPr>
        <w:pStyle w:val="Textkrper"/>
        <w:kinsoku w:val="0"/>
        <w:overflowPunct w:val="0"/>
        <w:rPr>
          <w:b/>
          <w:bCs/>
          <w:sz w:val="22"/>
          <w:szCs w:val="22"/>
        </w:rPr>
      </w:pPr>
    </w:p>
    <w:p>
      <w:pPr>
        <w:pStyle w:val="Textkrper"/>
        <w:kinsoku w:val="0"/>
        <w:overflowPunct w:val="0"/>
        <w:spacing w:before="9"/>
        <w:rPr>
          <w:b/>
          <w:bCs/>
          <w:sz w:val="18"/>
          <w:szCs w:val="18"/>
        </w:rPr>
      </w:pPr>
    </w:p>
    <w:p>
      <w:pPr>
        <w:pStyle w:val="Textkrper"/>
        <w:kinsoku w:val="0"/>
        <w:overflowPunct w:val="0"/>
        <w:ind w:left="1234"/>
      </w:pPr>
      <w:r>
        <w:t>Sehr geehrte Damen und Herren,</w:t>
      </w:r>
    </w:p>
    <w:p>
      <w:pPr>
        <w:pStyle w:val="Textkrper"/>
        <w:kinsoku w:val="0"/>
        <w:overflowPunct w:val="0"/>
        <w:spacing w:before="9"/>
        <w:rPr>
          <w:sz w:val="21"/>
          <w:szCs w:val="21"/>
        </w:rPr>
      </w:pPr>
    </w:p>
    <w:p>
      <w:pPr>
        <w:pStyle w:val="Textkrper"/>
        <w:kinsoku w:val="0"/>
        <w:overflowPunct w:val="0"/>
        <w:ind w:left="1234"/>
      </w:pPr>
      <w:r>
        <w:t>Hiermit beantragt (1)*</w:t>
      </w:r>
    </w:p>
    <w:p>
      <w:pPr>
        <w:pStyle w:val="Textkrper"/>
        <w:kinsoku w:val="0"/>
        <w:overflowPunct w:val="0"/>
        <w:spacing w:before="10" w:line="249" w:lineRule="auto"/>
        <w:ind w:left="1234" w:right="5375"/>
      </w:pPr>
      <w:r>
        <w:t>für das Erfassen und Sammeln von Wildbienen (2)* im Gebiet (3)*</w:t>
      </w:r>
    </w:p>
    <w:p>
      <w:pPr>
        <w:pStyle w:val="Textkrper"/>
        <w:kinsoku w:val="0"/>
        <w:overflowPunct w:val="0"/>
        <w:spacing w:before="2"/>
        <w:ind w:left="1234"/>
      </w:pPr>
      <w:r>
        <w:t>für den Zeitraum (4)*</w:t>
      </w:r>
    </w:p>
    <w:p>
      <w:pPr>
        <w:pStyle w:val="Textkrper"/>
        <w:kinsoku w:val="0"/>
        <w:overflowPunct w:val="0"/>
        <w:spacing w:before="10" w:line="249" w:lineRule="auto"/>
        <w:ind w:left="1233" w:right="4477"/>
      </w:pPr>
      <w:r>
        <w:t>eine Ausnahmegenehmigung, da die angewandte Methode (5</w:t>
      </w:r>
      <w:bookmarkStart w:id="9" w:name="2.3 Öffentliche Sammlungen sind ein unve"/>
      <w:bookmarkEnd w:id="9"/>
      <w:r>
        <w:t>)* (* Erläuterungen auf der folgenden Seite)</w:t>
      </w:r>
    </w:p>
    <w:p>
      <w:pPr>
        <w:pStyle w:val="Textkrper"/>
        <w:kinsoku w:val="0"/>
        <w:overflowPunct w:val="0"/>
        <w:rPr>
          <w:sz w:val="21"/>
          <w:szCs w:val="21"/>
        </w:rPr>
      </w:pPr>
    </w:p>
    <w:p>
      <w:pPr>
        <w:pStyle w:val="Textkrper"/>
        <w:kinsoku w:val="0"/>
        <w:overflowPunct w:val="0"/>
        <w:spacing w:line="249" w:lineRule="auto"/>
        <w:ind w:left="1233" w:right="156"/>
      </w:pPr>
      <w:bookmarkStart w:id="10" w:name="2.4 Vergleichssammlungen sind unerlässli"/>
      <w:bookmarkEnd w:id="10"/>
      <w:r>
        <w:t>den Erhaltungszustand der Populationen unter Vorbehalt der d</w:t>
      </w:r>
      <w:bookmarkStart w:id="11" w:name="3.2 Malaise-Fallen"/>
      <w:bookmarkEnd w:id="11"/>
      <w:r>
        <w:t>erzeit noch eingeschränkten wissenschaftlichen Daten- lage (u a. Gezon et al., 2015) nicht verschlechtert, aber den für den langfristigen Schutz und Erhalt von Wildbienen zwingend erforderlichen Wissensstand voraussichtlich signifi</w:t>
      </w:r>
      <w:bookmarkStart w:id="12" w:name="1.2 Wildbienen im Ökosystem"/>
      <w:bookmarkStart w:id="13" w:name="2.5 Lebendbestimmung im Gelände ist nich"/>
      <w:bookmarkEnd w:id="12"/>
      <w:bookmarkEnd w:id="13"/>
      <w:r>
        <w:t>kant verbessert.</w:t>
      </w:r>
    </w:p>
    <w:p>
      <w:pPr>
        <w:pStyle w:val="Textkrper"/>
        <w:kinsoku w:val="0"/>
        <w:overflowPunct w:val="0"/>
        <w:spacing w:before="1"/>
        <w:rPr>
          <w:sz w:val="21"/>
          <w:szCs w:val="21"/>
        </w:rPr>
      </w:pPr>
    </w:p>
    <w:p>
      <w:pPr>
        <w:pStyle w:val="Textkrper"/>
        <w:kinsoku w:val="0"/>
        <w:overflowPunct w:val="0"/>
        <w:spacing w:line="249" w:lineRule="auto"/>
        <w:ind w:left="1233" w:right="150"/>
      </w:pPr>
      <w:r>
        <w:t>Die gewählte Erfassungsmethode dient voraussichtlich dem Ziel, das Wissen zu Wildbienen zu verbessern, die Kom- petenzstärkung der Anwendenden zu ermöglichen und die Ergebnisse der Wissenschaft verfügbar zu machen, um daraus ableitbare Schutzmaßnahmen für die Wildbienen zu ermöglichen.</w:t>
      </w:r>
    </w:p>
    <w:p>
      <w:pPr>
        <w:pStyle w:val="Textkrper"/>
        <w:kinsoku w:val="0"/>
        <w:overflowPunct w:val="0"/>
        <w:spacing w:before="1"/>
        <w:rPr>
          <w:sz w:val="21"/>
          <w:szCs w:val="21"/>
        </w:rPr>
      </w:pPr>
    </w:p>
    <w:p>
      <w:pPr>
        <w:pStyle w:val="Textkrper"/>
        <w:kinsoku w:val="0"/>
        <w:overflowPunct w:val="0"/>
        <w:spacing w:line="249" w:lineRule="auto"/>
        <w:ind w:left="1233" w:right="462"/>
      </w:pPr>
      <w:bookmarkStart w:id="14" w:name="2.2 Methoden zur genetischen Bestimmung "/>
      <w:bookmarkEnd w:id="14"/>
      <w:r>
        <w:t>Der/die Antragsteller(in) orientiert sich an den Anforderungen und Regeln aus der Richtlinienreihe VDI 4340 zur Erfassung und Förderung von Wildbienen.</w:t>
      </w:r>
    </w:p>
    <w:p>
      <w:pPr>
        <w:pStyle w:val="Textkrper"/>
        <w:kinsoku w:val="0"/>
        <w:overflowPunct w:val="0"/>
        <w:rPr>
          <w:sz w:val="21"/>
          <w:szCs w:val="21"/>
        </w:rPr>
      </w:pPr>
    </w:p>
    <w:p>
      <w:pPr>
        <w:pStyle w:val="Textkrper"/>
        <w:kinsoku w:val="0"/>
        <w:overflowPunct w:val="0"/>
        <w:spacing w:line="249" w:lineRule="auto"/>
        <w:ind w:left="1233" w:right="228"/>
        <w:jc w:val="both"/>
      </w:pPr>
      <w:r>
        <w:t>Artenschutzfachliche Argumente für das Sammeln von Wildbienen und der Dokumentation entnehmen Sie bitte der beigefügten Publikation „Artenschutzfachliche Argumente für das Sammeln von Wildbienen“ (erarbeitet im Richtli- nienausschuss VDI 4340 Blatt 3).</w:t>
      </w:r>
    </w:p>
    <w:p>
      <w:pPr>
        <w:pStyle w:val="Textkrper"/>
        <w:kinsoku w:val="0"/>
        <w:overflowPunct w:val="0"/>
        <w:spacing w:before="1"/>
        <w:rPr>
          <w:sz w:val="21"/>
          <w:szCs w:val="21"/>
        </w:rPr>
      </w:pPr>
    </w:p>
    <w:p>
      <w:pPr>
        <w:pStyle w:val="Textkrper"/>
        <w:kinsoku w:val="0"/>
        <w:overflowPunct w:val="0"/>
        <w:spacing w:before="1" w:line="249" w:lineRule="auto"/>
        <w:ind w:left="1233" w:right="534"/>
      </w:pPr>
      <w:r>
        <w:t>Ebenso beantragen wir eine Gebührenbefreiung, da durch die Schulungen der Wissenszuwachs über Wildbienen steigt und damit ein naturschutzfachlicher und gesellschaftlicher Nutzen gegeben ist.</w:t>
      </w:r>
    </w:p>
    <w:p>
      <w:pPr>
        <w:pStyle w:val="Textkrper"/>
        <w:kinsoku w:val="0"/>
        <w:overflowPunct w:val="0"/>
        <w:rPr>
          <w:sz w:val="22"/>
          <w:szCs w:val="22"/>
        </w:rPr>
      </w:pPr>
    </w:p>
    <w:p>
      <w:pPr>
        <w:pStyle w:val="Textkrper"/>
        <w:kinsoku w:val="0"/>
        <w:overflowPunct w:val="0"/>
        <w:rPr>
          <w:sz w:val="22"/>
          <w:szCs w:val="22"/>
        </w:rPr>
      </w:pPr>
    </w:p>
    <w:p>
      <w:pPr>
        <w:pStyle w:val="Textkrper"/>
        <w:kinsoku w:val="0"/>
        <w:overflowPunct w:val="0"/>
        <w:spacing w:before="175"/>
        <w:ind w:left="1233"/>
      </w:pPr>
      <w:r>
        <w:t>Mit freundlichem Gruß</w:t>
      </w:r>
    </w:p>
    <w:p>
      <w:pPr>
        <w:pStyle w:val="Textkrper"/>
        <w:kinsoku w:val="0"/>
        <w:overflowPunct w:val="0"/>
      </w:pPr>
    </w:p>
    <w:p>
      <w:pPr>
        <w:pStyle w:val="Textkrper"/>
        <w:kinsoku w:val="0"/>
        <w:overflowPunct w:val="0"/>
      </w:pPr>
    </w:p>
    <w:p>
      <w:pPr>
        <w:pStyle w:val="Textkrper"/>
        <w:kinsoku w:val="0"/>
        <w:overflowPunct w:val="0"/>
      </w:pPr>
    </w:p>
    <w:p>
      <w:pPr>
        <w:pStyle w:val="Textkrper"/>
        <w:kinsoku w:val="0"/>
        <w:overflowPunct w:val="0"/>
        <w:spacing w:before="6"/>
      </w:pPr>
      <w:r>
        <w:rPr>
          <w:noProof/>
        </w:rPr>
        <mc:AlternateContent>
          <mc:Choice Requires="wps">
            <w:drawing>
              <wp:anchor distT="0" distB="0" distL="0" distR="0" simplePos="0" relativeHeight="251658240" behindDoc="0" locked="0" layoutInCell="0" allowOverlap="1">
                <wp:simplePos x="0" y="0"/>
                <wp:positionH relativeFrom="page">
                  <wp:posOffset>1133475</wp:posOffset>
                </wp:positionH>
                <wp:positionV relativeFrom="paragraph">
                  <wp:posOffset>177800</wp:posOffset>
                </wp:positionV>
                <wp:extent cx="6014085" cy="1270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4085" cy="12700"/>
                        </a:xfrm>
                        <a:custGeom>
                          <a:avLst/>
                          <a:gdLst>
                            <a:gd name="T0" fmla="*/ 0 w 9471"/>
                            <a:gd name="T1" fmla="*/ 0 h 20"/>
                            <a:gd name="T2" fmla="*/ 9470 w 9471"/>
                            <a:gd name="T3" fmla="*/ 0 h 20"/>
                          </a:gdLst>
                          <a:ahLst/>
                          <a:cxnLst>
                            <a:cxn ang="0">
                              <a:pos x="T0" y="T1"/>
                            </a:cxn>
                            <a:cxn ang="0">
                              <a:pos x="T2" y="T3"/>
                            </a:cxn>
                          </a:cxnLst>
                          <a:rect l="0" t="0" r="r" b="b"/>
                          <a:pathLst>
                            <a:path w="9471" h="20">
                              <a:moveTo>
                                <a:pt x="0" y="0"/>
                              </a:moveTo>
                              <a:lnTo>
                                <a:pt x="947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9.25pt,14pt,562.75pt,14pt" coordsize="94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" o:allowincell="f" filled="f" strokeweight=".48pt">
                <v:path arrowok="t" o:connecttype="custom" o:connectlocs="0,0;6013450,0" o:connectangles="0,0"/>
                <w10:wrap type="topAndBottom" anchorx="page"/>
              </v:polyline>
            </w:pict>
          </mc:Fallback>
        </mc:AlternateContent>
      </w:r>
    </w:p>
    <w:p>
      <w:pPr>
        <w:pStyle w:val="Textkrper"/>
        <w:kinsoku w:val="0"/>
        <w:overflowPunct w:val="0"/>
      </w:pPr>
    </w:p>
    <w:p>
      <w:pPr>
        <w:pStyle w:val="Textkrper"/>
        <w:kinsoku w:val="0"/>
        <w:overflowPunct w:val="0"/>
      </w:pPr>
    </w:p>
    <w:p>
      <w:pPr>
        <w:pStyle w:val="Textkrper"/>
        <w:kinsoku w:val="0"/>
        <w:overflowPunct w:val="0"/>
      </w:pPr>
    </w:p>
    <w:p>
      <w:pPr>
        <w:pStyle w:val="Textkrper"/>
        <w:kinsoku w:val="0"/>
        <w:overflowPunct w:val="0"/>
      </w:pPr>
    </w:p>
    <w:p>
      <w:pPr>
        <w:pStyle w:val="Textkrper"/>
        <w:kinsoku w:val="0"/>
        <w:overflowPunct w:val="0"/>
      </w:pPr>
    </w:p>
    <w:p>
      <w:pPr>
        <w:pStyle w:val="Textkrper"/>
        <w:kinsoku w:val="0"/>
        <w:overflowPunct w:val="0"/>
      </w:pPr>
    </w:p>
    <w:p>
      <w:pPr>
        <w:pStyle w:val="Textkrper"/>
        <w:kinsoku w:val="0"/>
        <w:overflowPunct w:val="0"/>
        <w:spacing w:before="4"/>
        <w:rPr>
          <w:sz w:val="19"/>
          <w:szCs w:val="19"/>
        </w:rPr>
      </w:pPr>
    </w:p>
    <w:p>
      <w:pPr>
        <w:pStyle w:val="Textkrper"/>
        <w:kinsoku w:val="0"/>
        <w:overflowPunct w:val="0"/>
        <w:spacing w:before="99"/>
        <w:ind w:left="101"/>
        <w:rPr>
          <w:rFonts w:ascii="Isonorm3098 LW20" w:hAnsi="Isonorm3098 LW20" w:cs="Isonorm3098 LW20"/>
          <w:color w:val="0C84C6"/>
        </w:rPr>
      </w:pPr>
      <w:hyperlink r:id="rId6" w:history="1">
        <w:r>
          <w:rPr>
            <w:rFonts w:ascii="Isonorm3098 LW20" w:hAnsi="Isonorm3098 LW20" w:cs="Isonorm3098 LW20"/>
            <w:color w:val="0C84C6"/>
          </w:rPr>
          <w:t>www.vdi.de</w:t>
        </w:r>
      </w:hyperlink>
    </w:p>
    <w:p>
      <w:pPr>
        <w:pStyle w:val="Textkrper"/>
        <w:kinsoku w:val="0"/>
        <w:overflowPunct w:val="0"/>
        <w:spacing w:before="99"/>
        <w:ind w:left="101"/>
        <w:rPr>
          <w:rFonts w:ascii="Isonorm3098 LW20" w:hAnsi="Isonorm3098 LW20" w:cs="Isonorm3098 LW20"/>
          <w:color w:val="0C84C6"/>
        </w:rPr>
        <w:sectPr>
          <w:type w:val="continuous"/>
          <w:pgSz w:w="11910" w:h="16840"/>
          <w:pgMar w:top="600" w:right="540" w:bottom="280" w:left="580" w:header="720" w:footer="720" w:gutter="0"/>
          <w:cols w:space="720"/>
          <w:noEndnote/>
        </w:sectPr>
      </w:pPr>
    </w:p>
    <w:p>
      <w:pPr>
        <w:pStyle w:val="Textkrper"/>
        <w:tabs>
          <w:tab w:val="left" w:pos="10472"/>
        </w:tabs>
        <w:kinsoku w:val="0"/>
        <w:overflowPunct w:val="0"/>
        <w:spacing w:before="88"/>
        <w:ind w:left="5729"/>
        <w:rPr>
          <w:rFonts w:ascii="Isonorm3098 LW20" w:hAnsi="Isonorm3098 LW20" w:cs="Isonorm3098 LW20"/>
          <w:color w:val="0C84C6"/>
        </w:rPr>
      </w:pPr>
      <w:r>
        <w:rPr>
          <w:rFonts w:ascii="Isonorm3098 LW20" w:hAnsi="Isonorm3098 LW20" w:cs="Isonorm3098 LW20"/>
          <w:color w:val="0C84C6"/>
        </w:rPr>
        <w:lastRenderedPageBreak/>
        <w:t>VDI-Publikation -</w:t>
      </w:r>
      <w:r>
        <w:rPr>
          <w:rFonts w:ascii="Isonorm3098 LW20" w:hAnsi="Isonorm3098 LW20" w:cs="Isonorm3098 LW20"/>
          <w:color w:val="0C84C6"/>
          <w:spacing w:val="-38"/>
        </w:rPr>
        <w:t xml:space="preserve"> </w:t>
      </w:r>
      <w:r>
        <w:rPr>
          <w:rFonts w:ascii="Isonorm3098 LW20" w:hAnsi="Isonorm3098 LW20" w:cs="Isonorm3098 LW20"/>
          <w:color w:val="0C84C6"/>
          <w:spacing w:val="-3"/>
        </w:rPr>
        <w:t>Biodiversität;</w:t>
      </w:r>
      <w:r>
        <w:rPr>
          <w:rFonts w:ascii="Isonorm3098 LW20" w:hAnsi="Isonorm3098 LW20" w:cs="Isonorm3098 LW20"/>
          <w:color w:val="0C84C6"/>
          <w:spacing w:val="-20"/>
        </w:rPr>
        <w:t xml:space="preserve"> </w:t>
      </w:r>
      <w:r>
        <w:rPr>
          <w:rFonts w:ascii="Isonorm3098 LW20" w:hAnsi="Isonorm3098 LW20" w:cs="Isonorm3098 LW20"/>
          <w:color w:val="0C84C6"/>
        </w:rPr>
        <w:t>Wildbienensammeln</w:t>
      </w:r>
    </w:p>
    <w:p>
      <w:pPr>
        <w:pStyle w:val="Textkrper"/>
        <w:kinsoku w:val="0"/>
        <w:overflowPunct w:val="0"/>
        <w:rPr>
          <w:rFonts w:ascii="Isonorm3098 LW20" w:hAnsi="Isonorm3098 LW20" w:cs="Isonorm3098 LW20"/>
        </w:rPr>
      </w:pPr>
    </w:p>
    <w:p>
      <w:pPr>
        <w:pStyle w:val="Textkrper"/>
        <w:kinsoku w:val="0"/>
        <w:overflowPunct w:val="0"/>
        <w:rPr>
          <w:rFonts w:ascii="Isonorm3098 LW20" w:hAnsi="Isonorm3098 LW20" w:cs="Isonorm3098 LW20"/>
        </w:rPr>
      </w:pPr>
    </w:p>
    <w:p>
      <w:pPr>
        <w:pStyle w:val="Textkrper"/>
        <w:kinsoku w:val="0"/>
        <w:overflowPunct w:val="0"/>
        <w:spacing w:before="9"/>
        <w:rPr>
          <w:rFonts w:ascii="Isonorm3098 LW20" w:hAnsi="Isonorm3098 LW20" w:cs="Isonorm3098 LW20"/>
          <w:sz w:val="18"/>
          <w:szCs w:val="18"/>
        </w:rPr>
      </w:pPr>
    </w:p>
    <w:p>
      <w:pPr>
        <w:pStyle w:val="berschrift1"/>
        <w:kinsoku w:val="0"/>
        <w:overflowPunct w:val="0"/>
        <w:spacing w:before="91"/>
      </w:pPr>
      <w:r>
        <w:t>Erläuterungen</w:t>
      </w:r>
    </w:p>
    <w:p>
      <w:pPr>
        <w:pStyle w:val="Textkrper"/>
        <w:kinsoku w:val="0"/>
        <w:overflowPunct w:val="0"/>
        <w:spacing w:before="2"/>
        <w:rPr>
          <w:b/>
          <w:bCs/>
          <w:sz w:val="18"/>
          <w:szCs w:val="18"/>
        </w:rPr>
      </w:pPr>
    </w:p>
    <w:p>
      <w:pPr>
        <w:pStyle w:val="Listenabsatz"/>
        <w:numPr>
          <w:ilvl w:val="0"/>
          <w:numId w:val="1"/>
        </w:numPr>
        <w:tabs>
          <w:tab w:val="left" w:pos="1470"/>
        </w:tabs>
        <w:kinsoku w:val="0"/>
        <w:overflowPunct w:val="0"/>
        <w:rPr>
          <w:sz w:val="20"/>
          <w:szCs w:val="20"/>
        </w:rPr>
      </w:pPr>
      <w:r>
        <w:rPr>
          <w:sz w:val="20"/>
          <w:szCs w:val="20"/>
        </w:rPr>
        <w:t>: Antragsteller(in) und</w:t>
      </w:r>
      <w:r>
        <w:rPr>
          <w:spacing w:val="-2"/>
          <w:sz w:val="20"/>
          <w:szCs w:val="20"/>
        </w:rPr>
        <w:t xml:space="preserve"> </w:t>
      </w:r>
      <w:r>
        <w:rPr>
          <w:sz w:val="20"/>
          <w:szCs w:val="20"/>
        </w:rPr>
        <w:t>Qualifikation</w:t>
      </w:r>
    </w:p>
    <w:p>
      <w:pPr>
        <w:pStyle w:val="Textkrper"/>
        <w:kinsoku w:val="0"/>
        <w:overflowPunct w:val="0"/>
        <w:spacing w:before="3"/>
        <w:rPr>
          <w:sz w:val="18"/>
          <w:szCs w:val="18"/>
        </w:rPr>
      </w:pPr>
    </w:p>
    <w:p>
      <w:pPr>
        <w:pStyle w:val="Listenabsatz"/>
        <w:numPr>
          <w:ilvl w:val="0"/>
          <w:numId w:val="1"/>
        </w:numPr>
        <w:tabs>
          <w:tab w:val="left" w:pos="1470"/>
        </w:tabs>
        <w:kinsoku w:val="0"/>
        <w:overflowPunct w:val="0"/>
        <w:spacing w:line="458" w:lineRule="auto"/>
        <w:ind w:left="1234" w:right="2575" w:hanging="1"/>
        <w:rPr>
          <w:sz w:val="20"/>
          <w:szCs w:val="20"/>
        </w:rPr>
      </w:pPr>
      <w:r>
        <w:rPr>
          <w:sz w:val="20"/>
          <w:szCs w:val="20"/>
        </w:rPr>
        <w:t xml:space="preserve">: Begründung der Beantragung, z. B. „Schulung mit Beschreibung des Umfangs“ (3): Regionale Ausdehnung mit Angabe, welche Lebensräume beprobt werden sollen </w:t>
      </w:r>
      <w:r>
        <w:rPr>
          <w:position w:val="7"/>
          <w:sz w:val="13"/>
          <w:szCs w:val="13"/>
        </w:rPr>
        <w:t>a)</w:t>
      </w:r>
      <w:r>
        <w:rPr>
          <w:sz w:val="13"/>
          <w:szCs w:val="13"/>
        </w:rPr>
        <w:t xml:space="preserve"> </w:t>
      </w:r>
      <w:r>
        <w:rPr>
          <w:sz w:val="20"/>
          <w:szCs w:val="20"/>
        </w:rPr>
        <w:t>(4): Zeitraum und möglichst genaue Fang- und Erfassungstermine sowie</w:t>
      </w:r>
      <w:r>
        <w:rPr>
          <w:spacing w:val="-16"/>
          <w:sz w:val="20"/>
          <w:szCs w:val="20"/>
        </w:rPr>
        <w:t xml:space="preserve"> </w:t>
      </w:r>
      <w:r>
        <w:rPr>
          <w:sz w:val="20"/>
          <w:szCs w:val="20"/>
        </w:rPr>
        <w:t>Häufigkeit</w:t>
      </w:r>
    </w:p>
    <w:p>
      <w:pPr>
        <w:pStyle w:val="Textkrper"/>
        <w:kinsoku w:val="0"/>
        <w:overflowPunct w:val="0"/>
        <w:spacing w:line="249" w:lineRule="auto"/>
        <w:ind w:left="1569" w:right="739" w:hanging="336"/>
      </w:pPr>
      <w:r>
        <w:t>(5): Beschreibung der Methodik und ihrer Eingriffswirkungen (Art der Fallen und Fangmethoden, Häufigkeit, Mitteleinsatz (z. B. Art der Tötungsflüssigkeit)</w:t>
      </w:r>
    </w:p>
    <w:p>
      <w:pPr>
        <w:pStyle w:val="Textkrper"/>
        <w:kinsoku w:val="0"/>
        <w:overflowPunct w:val="0"/>
      </w:pPr>
    </w:p>
    <w:p>
      <w:pPr>
        <w:pStyle w:val="Textkrper"/>
        <w:kinsoku w:val="0"/>
        <w:overflowPunct w:val="0"/>
      </w:pPr>
    </w:p>
    <w:p>
      <w:pPr>
        <w:pStyle w:val="Textkrper"/>
        <w:kinsoku w:val="0"/>
        <w:overflowPunct w:val="0"/>
        <w:spacing w:before="2"/>
        <w:rPr>
          <w:sz w:val="15"/>
          <w:szCs w:val="15"/>
        </w:rPr>
      </w:pPr>
    </w:p>
    <w:tbl>
      <w:tblPr>
        <w:tblW w:w="0" w:type="auto"/>
        <w:tblInd w:w="1244" w:type="dxa"/>
        <w:tblLayout w:type="fixed"/>
        <w:tblCellMar>
          <w:left w:w="0" w:type="dxa"/>
          <w:right w:w="0" w:type="dxa"/>
        </w:tblCellMar>
        <w:tblLook w:val="0000" w:firstRow="0" w:lastRow="0" w:firstColumn="0" w:lastColumn="0" w:noHBand="0" w:noVBand="0"/>
      </w:tblPr>
      <w:tblGrid>
        <w:gridCol w:w="1812"/>
        <w:gridCol w:w="1812"/>
        <w:gridCol w:w="5302"/>
      </w:tblGrid>
      <w:tr>
        <w:tblPrEx>
          <w:tblCellMar>
            <w:top w:w="0" w:type="dxa"/>
            <w:left w:w="0" w:type="dxa"/>
            <w:bottom w:w="0" w:type="dxa"/>
            <w:right w:w="0" w:type="dxa"/>
          </w:tblCellMar>
        </w:tblPrEx>
        <w:trPr>
          <w:trHeight w:val="239"/>
        </w:trPr>
        <w:tc>
          <w:tcPr>
            <w:tcW w:w="1812" w:type="dxa"/>
            <w:tcBorders>
              <w:top w:val="single" w:sz="4" w:space="0" w:color="000000"/>
              <w:left w:val="single" w:sz="4" w:space="0" w:color="000000"/>
              <w:bottom w:val="single" w:sz="4" w:space="0" w:color="000000"/>
              <w:right w:val="single" w:sz="4" w:space="0" w:color="000000"/>
            </w:tcBorders>
          </w:tcPr>
          <w:p>
            <w:pPr>
              <w:pStyle w:val="TableParagraph"/>
              <w:kinsoku w:val="0"/>
              <w:overflowPunct w:val="0"/>
              <w:rPr>
                <w:b/>
                <w:bCs/>
                <w:sz w:val="20"/>
                <w:szCs w:val="20"/>
              </w:rPr>
            </w:pPr>
            <w:r>
              <w:rPr>
                <w:b/>
                <w:bCs/>
                <w:sz w:val="20"/>
                <w:szCs w:val="20"/>
              </w:rPr>
              <w:t>Antragstellende(r)</w:t>
            </w:r>
          </w:p>
        </w:tc>
        <w:tc>
          <w:tcPr>
            <w:tcW w:w="1812" w:type="dxa"/>
            <w:tcBorders>
              <w:top w:val="single" w:sz="4" w:space="0" w:color="000000"/>
              <w:left w:val="single" w:sz="4" w:space="0" w:color="000000"/>
              <w:bottom w:val="single" w:sz="4" w:space="0" w:color="000000"/>
              <w:right w:val="single" w:sz="4" w:space="0" w:color="000000"/>
            </w:tcBorders>
          </w:tcPr>
          <w:p>
            <w:pPr>
              <w:pStyle w:val="TableParagraph"/>
              <w:kinsoku w:val="0"/>
              <w:overflowPunct w:val="0"/>
              <w:rPr>
                <w:sz w:val="20"/>
                <w:szCs w:val="20"/>
              </w:rPr>
            </w:pPr>
            <w:r>
              <w:rPr>
                <w:sz w:val="20"/>
                <w:szCs w:val="20"/>
              </w:rPr>
              <w:t>Bezeichnung</w:t>
            </w:r>
          </w:p>
        </w:tc>
        <w:tc>
          <w:tcPr>
            <w:tcW w:w="5302" w:type="dxa"/>
            <w:tcBorders>
              <w:top w:val="single" w:sz="4" w:space="0" w:color="000000"/>
              <w:left w:val="single" w:sz="4" w:space="0" w:color="000000"/>
              <w:bottom w:val="single" w:sz="4" w:space="0" w:color="000000"/>
              <w:right w:val="single" w:sz="4" w:space="0" w:color="000000"/>
            </w:tcBorders>
          </w:tcPr>
          <w:p>
            <w:pPr>
              <w:pStyle w:val="TableParagraph"/>
              <w:kinsoku w:val="0"/>
              <w:overflowPunct w:val="0"/>
              <w:rPr>
                <w:i/>
                <w:iCs/>
                <w:sz w:val="20"/>
                <w:szCs w:val="20"/>
              </w:rPr>
            </w:pPr>
            <w:r>
              <w:rPr>
                <w:i/>
                <w:iCs/>
                <w:sz w:val="20"/>
                <w:szCs w:val="20"/>
              </w:rPr>
              <w:t>Organisation bzw. Name</w:t>
            </w:r>
          </w:p>
        </w:tc>
      </w:tr>
      <w:tr>
        <w:tblPrEx>
          <w:tblCellMar>
            <w:top w:w="0" w:type="dxa"/>
            <w:left w:w="0" w:type="dxa"/>
            <w:bottom w:w="0" w:type="dxa"/>
            <w:right w:w="0" w:type="dxa"/>
          </w:tblCellMar>
        </w:tblPrEx>
        <w:trPr>
          <w:trHeight w:val="239"/>
        </w:trPr>
        <w:tc>
          <w:tcPr>
            <w:tcW w:w="1812" w:type="dxa"/>
            <w:tcBorders>
              <w:top w:val="single" w:sz="4" w:space="0" w:color="000000"/>
              <w:left w:val="single" w:sz="4" w:space="0" w:color="000000"/>
              <w:bottom w:val="single" w:sz="12" w:space="0" w:color="000000"/>
              <w:right w:val="single" w:sz="4" w:space="0" w:color="000000"/>
            </w:tcBorders>
          </w:tcPr>
          <w:p>
            <w:pPr>
              <w:pStyle w:val="TableParagraph"/>
              <w:kinsoku w:val="0"/>
              <w:overflowPunct w:val="0"/>
              <w:spacing w:before="0" w:line="240" w:lineRule="auto"/>
              <w:ind w:left="0"/>
              <w:rPr>
                <w:sz w:val="16"/>
                <w:szCs w:val="16"/>
              </w:rPr>
            </w:pPr>
          </w:p>
        </w:tc>
        <w:tc>
          <w:tcPr>
            <w:tcW w:w="1812" w:type="dxa"/>
            <w:tcBorders>
              <w:top w:val="single" w:sz="4" w:space="0" w:color="000000"/>
              <w:left w:val="single" w:sz="4" w:space="0" w:color="000000"/>
              <w:bottom w:val="single" w:sz="12" w:space="0" w:color="000000"/>
              <w:right w:val="single" w:sz="4" w:space="0" w:color="000000"/>
            </w:tcBorders>
          </w:tcPr>
          <w:p>
            <w:pPr>
              <w:pStyle w:val="TableParagraph"/>
              <w:kinsoku w:val="0"/>
              <w:overflowPunct w:val="0"/>
              <w:spacing w:line="214" w:lineRule="exact"/>
              <w:rPr>
                <w:sz w:val="20"/>
                <w:szCs w:val="20"/>
              </w:rPr>
            </w:pPr>
            <w:r>
              <w:rPr>
                <w:sz w:val="20"/>
                <w:szCs w:val="20"/>
              </w:rPr>
              <w:t>Qualifikation</w:t>
            </w:r>
          </w:p>
        </w:tc>
        <w:tc>
          <w:tcPr>
            <w:tcW w:w="5302" w:type="dxa"/>
            <w:tcBorders>
              <w:top w:val="single" w:sz="4" w:space="0" w:color="000000"/>
              <w:left w:val="single" w:sz="4" w:space="0" w:color="000000"/>
              <w:bottom w:val="single" w:sz="12" w:space="0" w:color="000000"/>
              <w:right w:val="single" w:sz="4" w:space="0" w:color="000000"/>
            </w:tcBorders>
          </w:tcPr>
          <w:p>
            <w:pPr>
              <w:pStyle w:val="TableParagraph"/>
              <w:kinsoku w:val="0"/>
              <w:overflowPunct w:val="0"/>
              <w:spacing w:line="214" w:lineRule="exact"/>
              <w:rPr>
                <w:i/>
                <w:iCs/>
                <w:sz w:val="20"/>
                <w:szCs w:val="20"/>
              </w:rPr>
            </w:pPr>
            <w:r>
              <w:rPr>
                <w:i/>
                <w:iCs/>
                <w:sz w:val="20"/>
                <w:szCs w:val="20"/>
              </w:rPr>
              <w:t>Biologe (weitere Konkretisierung)</w:t>
            </w:r>
          </w:p>
        </w:tc>
      </w:tr>
      <w:tr>
        <w:tblPrEx>
          <w:tblCellMar>
            <w:top w:w="0" w:type="dxa"/>
            <w:left w:w="0" w:type="dxa"/>
            <w:bottom w:w="0" w:type="dxa"/>
            <w:right w:w="0" w:type="dxa"/>
          </w:tblCellMar>
        </w:tblPrEx>
        <w:trPr>
          <w:trHeight w:val="241"/>
        </w:trPr>
        <w:tc>
          <w:tcPr>
            <w:tcW w:w="1812" w:type="dxa"/>
            <w:tcBorders>
              <w:top w:val="single" w:sz="12" w:space="0" w:color="000000"/>
              <w:left w:val="single" w:sz="4" w:space="0" w:color="000000"/>
              <w:bottom w:val="single" w:sz="4" w:space="0" w:color="000000"/>
              <w:right w:val="single" w:sz="4" w:space="0" w:color="000000"/>
            </w:tcBorders>
          </w:tcPr>
          <w:p>
            <w:pPr>
              <w:pStyle w:val="TableParagraph"/>
              <w:kinsoku w:val="0"/>
              <w:overflowPunct w:val="0"/>
              <w:spacing w:before="7"/>
              <w:rPr>
                <w:b/>
                <w:bCs/>
                <w:sz w:val="20"/>
                <w:szCs w:val="20"/>
              </w:rPr>
            </w:pPr>
            <w:r>
              <w:rPr>
                <w:b/>
                <w:bCs/>
                <w:sz w:val="20"/>
                <w:szCs w:val="20"/>
              </w:rPr>
              <w:t>Was</w:t>
            </w:r>
          </w:p>
        </w:tc>
        <w:tc>
          <w:tcPr>
            <w:tcW w:w="1812" w:type="dxa"/>
            <w:tcBorders>
              <w:top w:val="single" w:sz="12" w:space="0" w:color="000000"/>
              <w:left w:val="single" w:sz="4" w:space="0" w:color="000000"/>
              <w:bottom w:val="single" w:sz="4" w:space="0" w:color="000000"/>
              <w:right w:val="single" w:sz="4" w:space="0" w:color="000000"/>
            </w:tcBorders>
          </w:tcPr>
          <w:p>
            <w:pPr>
              <w:pStyle w:val="TableParagraph"/>
              <w:kinsoku w:val="0"/>
              <w:overflowPunct w:val="0"/>
              <w:spacing w:before="7"/>
              <w:rPr>
                <w:sz w:val="20"/>
                <w:szCs w:val="20"/>
              </w:rPr>
            </w:pPr>
            <w:r>
              <w:rPr>
                <w:sz w:val="20"/>
                <w:szCs w:val="20"/>
              </w:rPr>
              <w:t>Schulung</w:t>
            </w:r>
          </w:p>
        </w:tc>
        <w:tc>
          <w:tcPr>
            <w:tcW w:w="5302" w:type="dxa"/>
            <w:tcBorders>
              <w:top w:val="single" w:sz="12" w:space="0" w:color="000000"/>
              <w:left w:val="single" w:sz="4" w:space="0" w:color="000000"/>
              <w:bottom w:val="single" w:sz="4" w:space="0" w:color="000000"/>
              <w:right w:val="single" w:sz="4" w:space="0" w:color="000000"/>
            </w:tcBorders>
          </w:tcPr>
          <w:p>
            <w:pPr>
              <w:pStyle w:val="TableParagraph"/>
              <w:kinsoku w:val="0"/>
              <w:overflowPunct w:val="0"/>
              <w:spacing w:before="7"/>
              <w:rPr>
                <w:i/>
                <w:iCs/>
                <w:sz w:val="20"/>
                <w:szCs w:val="20"/>
              </w:rPr>
            </w:pPr>
            <w:r>
              <w:rPr>
                <w:i/>
                <w:iCs/>
                <w:sz w:val="20"/>
                <w:szCs w:val="20"/>
              </w:rPr>
              <w:t>Qualifikationskurs nach VDI 4340 Blatt 3</w:t>
            </w:r>
          </w:p>
        </w:tc>
      </w:tr>
      <w:tr>
        <w:tblPrEx>
          <w:tblCellMar>
            <w:top w:w="0" w:type="dxa"/>
            <w:left w:w="0" w:type="dxa"/>
            <w:bottom w:w="0" w:type="dxa"/>
            <w:right w:w="0" w:type="dxa"/>
          </w:tblCellMar>
        </w:tblPrEx>
        <w:trPr>
          <w:trHeight w:val="479"/>
        </w:trPr>
        <w:tc>
          <w:tcPr>
            <w:tcW w:w="1812" w:type="dxa"/>
            <w:tcBorders>
              <w:top w:val="single" w:sz="4" w:space="0" w:color="000000"/>
              <w:left w:val="single" w:sz="4" w:space="0" w:color="000000"/>
              <w:bottom w:val="single" w:sz="12" w:space="0" w:color="000000"/>
              <w:right w:val="single" w:sz="4" w:space="0" w:color="000000"/>
            </w:tcBorders>
          </w:tcPr>
          <w:p>
            <w:pPr>
              <w:pStyle w:val="TableParagraph"/>
              <w:kinsoku w:val="0"/>
              <w:overflowPunct w:val="0"/>
              <w:spacing w:before="0" w:line="240" w:lineRule="auto"/>
              <w:ind w:left="0"/>
              <w:rPr>
                <w:sz w:val="18"/>
                <w:szCs w:val="18"/>
              </w:rPr>
            </w:pPr>
          </w:p>
        </w:tc>
        <w:tc>
          <w:tcPr>
            <w:tcW w:w="1812" w:type="dxa"/>
            <w:tcBorders>
              <w:top w:val="single" w:sz="4" w:space="0" w:color="000000"/>
              <w:left w:val="single" w:sz="4" w:space="0" w:color="000000"/>
              <w:bottom w:val="single" w:sz="12" w:space="0" w:color="000000"/>
              <w:right w:val="single" w:sz="4" w:space="0" w:color="000000"/>
            </w:tcBorders>
          </w:tcPr>
          <w:p>
            <w:pPr>
              <w:pStyle w:val="TableParagraph"/>
              <w:kinsoku w:val="0"/>
              <w:overflowPunct w:val="0"/>
              <w:spacing w:line="240" w:lineRule="auto"/>
              <w:rPr>
                <w:sz w:val="20"/>
                <w:szCs w:val="20"/>
              </w:rPr>
            </w:pPr>
            <w:r>
              <w:rPr>
                <w:sz w:val="20"/>
                <w:szCs w:val="20"/>
              </w:rPr>
              <w:t>Projekt</w:t>
            </w:r>
          </w:p>
        </w:tc>
        <w:tc>
          <w:tcPr>
            <w:tcW w:w="5302" w:type="dxa"/>
            <w:tcBorders>
              <w:top w:val="single" w:sz="4" w:space="0" w:color="000000"/>
              <w:left w:val="single" w:sz="4" w:space="0" w:color="000000"/>
              <w:bottom w:val="single" w:sz="12" w:space="0" w:color="000000"/>
              <w:right w:val="single" w:sz="4" w:space="0" w:color="000000"/>
            </w:tcBorders>
          </w:tcPr>
          <w:p>
            <w:pPr>
              <w:pStyle w:val="TableParagraph"/>
              <w:kinsoku w:val="0"/>
              <w:overflowPunct w:val="0"/>
              <w:spacing w:before="0" w:line="240" w:lineRule="exact"/>
              <w:ind w:right="682"/>
              <w:rPr>
                <w:i/>
                <w:iCs/>
                <w:sz w:val="20"/>
                <w:szCs w:val="20"/>
              </w:rPr>
            </w:pPr>
            <w:r>
              <w:rPr>
                <w:i/>
                <w:iCs/>
                <w:sz w:val="20"/>
                <w:szCs w:val="20"/>
              </w:rPr>
              <w:t>Schulungsserie zur Erlangung von Artenkenntnissen bei Wildbienen</w:t>
            </w:r>
          </w:p>
        </w:tc>
      </w:tr>
      <w:tr>
        <w:tblPrEx>
          <w:tblCellMar>
            <w:top w:w="0" w:type="dxa"/>
            <w:left w:w="0" w:type="dxa"/>
            <w:bottom w:w="0" w:type="dxa"/>
            <w:right w:w="0" w:type="dxa"/>
          </w:tblCellMar>
        </w:tblPrEx>
        <w:trPr>
          <w:trHeight w:val="238"/>
        </w:trPr>
        <w:tc>
          <w:tcPr>
            <w:tcW w:w="1812" w:type="dxa"/>
            <w:tcBorders>
              <w:top w:val="single" w:sz="12" w:space="0" w:color="000000"/>
              <w:left w:val="single" w:sz="4" w:space="0" w:color="000000"/>
              <w:bottom w:val="single" w:sz="4" w:space="0" w:color="000000"/>
              <w:right w:val="single" w:sz="4" w:space="0" w:color="000000"/>
            </w:tcBorders>
          </w:tcPr>
          <w:p>
            <w:pPr>
              <w:pStyle w:val="TableParagraph"/>
              <w:kinsoku w:val="0"/>
              <w:overflowPunct w:val="0"/>
              <w:spacing w:before="4"/>
              <w:rPr>
                <w:b/>
                <w:bCs/>
                <w:sz w:val="20"/>
                <w:szCs w:val="20"/>
              </w:rPr>
            </w:pPr>
            <w:r>
              <w:rPr>
                <w:b/>
                <w:bCs/>
                <w:sz w:val="20"/>
                <w:szCs w:val="20"/>
              </w:rPr>
              <w:t>Region</w:t>
            </w:r>
          </w:p>
        </w:tc>
        <w:tc>
          <w:tcPr>
            <w:tcW w:w="1812" w:type="dxa"/>
            <w:tcBorders>
              <w:top w:val="single" w:sz="12" w:space="0" w:color="000000"/>
              <w:left w:val="single" w:sz="4" w:space="0" w:color="000000"/>
              <w:bottom w:val="single" w:sz="4" w:space="0" w:color="000000"/>
              <w:right w:val="single" w:sz="4" w:space="0" w:color="000000"/>
            </w:tcBorders>
          </w:tcPr>
          <w:p>
            <w:pPr>
              <w:pStyle w:val="TableParagraph"/>
              <w:kinsoku w:val="0"/>
              <w:overflowPunct w:val="0"/>
              <w:spacing w:before="4"/>
              <w:rPr>
                <w:sz w:val="20"/>
                <w:szCs w:val="20"/>
              </w:rPr>
            </w:pPr>
            <w:r>
              <w:rPr>
                <w:sz w:val="20"/>
                <w:szCs w:val="20"/>
              </w:rPr>
              <w:t>Wo?</w:t>
            </w:r>
          </w:p>
        </w:tc>
        <w:tc>
          <w:tcPr>
            <w:tcW w:w="5302" w:type="dxa"/>
            <w:tcBorders>
              <w:top w:val="single" w:sz="12" w:space="0" w:color="000000"/>
              <w:left w:val="single" w:sz="4" w:space="0" w:color="000000"/>
              <w:bottom w:val="single" w:sz="4" w:space="0" w:color="000000"/>
              <w:right w:val="single" w:sz="4" w:space="0" w:color="000000"/>
            </w:tcBorders>
          </w:tcPr>
          <w:p>
            <w:pPr>
              <w:pStyle w:val="TableParagraph"/>
              <w:kinsoku w:val="0"/>
              <w:overflowPunct w:val="0"/>
              <w:spacing w:before="4"/>
              <w:rPr>
                <w:i/>
                <w:iCs/>
                <w:sz w:val="20"/>
                <w:szCs w:val="20"/>
              </w:rPr>
            </w:pPr>
            <w:r>
              <w:rPr>
                <w:i/>
                <w:iCs/>
                <w:sz w:val="20"/>
                <w:szCs w:val="20"/>
              </w:rPr>
              <w:t>Stadt xy</w:t>
            </w:r>
          </w:p>
        </w:tc>
      </w:tr>
      <w:tr>
        <w:tblPrEx>
          <w:tblCellMar>
            <w:top w:w="0" w:type="dxa"/>
            <w:left w:w="0" w:type="dxa"/>
            <w:bottom w:w="0" w:type="dxa"/>
            <w:right w:w="0" w:type="dxa"/>
          </w:tblCellMar>
        </w:tblPrEx>
        <w:trPr>
          <w:trHeight w:val="719"/>
        </w:trPr>
        <w:tc>
          <w:tcPr>
            <w:tcW w:w="1812" w:type="dxa"/>
            <w:tcBorders>
              <w:top w:val="single" w:sz="4" w:space="0" w:color="000000"/>
              <w:left w:val="single" w:sz="4" w:space="0" w:color="000000"/>
              <w:bottom w:val="single" w:sz="12" w:space="0" w:color="000000"/>
              <w:right w:val="single" w:sz="4" w:space="0" w:color="000000"/>
            </w:tcBorders>
          </w:tcPr>
          <w:p>
            <w:pPr>
              <w:pStyle w:val="TableParagraph"/>
              <w:kinsoku w:val="0"/>
              <w:overflowPunct w:val="0"/>
              <w:spacing w:before="0" w:line="240" w:lineRule="auto"/>
              <w:ind w:left="0"/>
              <w:rPr>
                <w:sz w:val="18"/>
                <w:szCs w:val="18"/>
              </w:rPr>
            </w:pPr>
          </w:p>
        </w:tc>
        <w:tc>
          <w:tcPr>
            <w:tcW w:w="1812" w:type="dxa"/>
            <w:tcBorders>
              <w:top w:val="single" w:sz="4" w:space="0" w:color="000000"/>
              <w:left w:val="single" w:sz="4" w:space="0" w:color="000000"/>
              <w:bottom w:val="single" w:sz="12" w:space="0" w:color="000000"/>
              <w:right w:val="single" w:sz="4" w:space="0" w:color="000000"/>
            </w:tcBorders>
          </w:tcPr>
          <w:p>
            <w:pPr>
              <w:pStyle w:val="TableParagraph"/>
              <w:kinsoku w:val="0"/>
              <w:overflowPunct w:val="0"/>
              <w:spacing w:line="249" w:lineRule="auto"/>
              <w:ind w:right="336"/>
              <w:rPr>
                <w:sz w:val="20"/>
                <w:szCs w:val="20"/>
              </w:rPr>
            </w:pPr>
            <w:r>
              <w:rPr>
                <w:sz w:val="20"/>
                <w:szCs w:val="20"/>
              </w:rPr>
              <w:t>Erfasste Lebens- räume</w:t>
            </w:r>
          </w:p>
        </w:tc>
        <w:tc>
          <w:tcPr>
            <w:tcW w:w="5302" w:type="dxa"/>
            <w:tcBorders>
              <w:top w:val="single" w:sz="4" w:space="0" w:color="000000"/>
              <w:left w:val="single" w:sz="4" w:space="0" w:color="000000"/>
              <w:bottom w:val="single" w:sz="12" w:space="0" w:color="000000"/>
              <w:right w:val="single" w:sz="4" w:space="0" w:color="000000"/>
            </w:tcBorders>
          </w:tcPr>
          <w:p>
            <w:pPr>
              <w:pStyle w:val="TableParagraph"/>
              <w:kinsoku w:val="0"/>
              <w:overflowPunct w:val="0"/>
              <w:spacing w:line="249" w:lineRule="auto"/>
              <w:ind w:right="204"/>
              <w:rPr>
                <w:i/>
                <w:iCs/>
                <w:sz w:val="20"/>
                <w:szCs w:val="20"/>
              </w:rPr>
            </w:pPr>
            <w:r>
              <w:rPr>
                <w:i/>
                <w:iCs/>
                <w:sz w:val="20"/>
                <w:szCs w:val="20"/>
              </w:rPr>
              <w:t>Grünanlagen (Stadtring), Hecken (Ostrand), Waldränder (um Tagungsort), Feuchtwiese (Gemarkung z), Ödlandflächen/</w:t>
            </w:r>
          </w:p>
          <w:p>
            <w:pPr>
              <w:pStyle w:val="TableParagraph"/>
              <w:kinsoku w:val="0"/>
              <w:overflowPunct w:val="0"/>
              <w:spacing w:before="1" w:line="214" w:lineRule="exact"/>
              <w:rPr>
                <w:i/>
                <w:iCs/>
                <w:sz w:val="20"/>
                <w:szCs w:val="20"/>
              </w:rPr>
            </w:pPr>
            <w:r>
              <w:rPr>
                <w:i/>
                <w:iCs/>
                <w:sz w:val="20"/>
                <w:szCs w:val="20"/>
              </w:rPr>
              <w:t>extensive Magerrasen (Siedlungsrand V)</w:t>
            </w:r>
          </w:p>
        </w:tc>
      </w:tr>
      <w:tr>
        <w:tblPrEx>
          <w:tblCellMar>
            <w:top w:w="0" w:type="dxa"/>
            <w:left w:w="0" w:type="dxa"/>
            <w:bottom w:w="0" w:type="dxa"/>
            <w:right w:w="0" w:type="dxa"/>
          </w:tblCellMar>
        </w:tblPrEx>
        <w:trPr>
          <w:trHeight w:val="241"/>
        </w:trPr>
        <w:tc>
          <w:tcPr>
            <w:tcW w:w="1812" w:type="dxa"/>
            <w:tcBorders>
              <w:top w:val="single" w:sz="12" w:space="0" w:color="000000"/>
              <w:left w:val="single" w:sz="4" w:space="0" w:color="000000"/>
              <w:bottom w:val="single" w:sz="4" w:space="0" w:color="000000"/>
              <w:right w:val="single" w:sz="4" w:space="0" w:color="000000"/>
            </w:tcBorders>
          </w:tcPr>
          <w:p>
            <w:pPr>
              <w:pStyle w:val="TableParagraph"/>
              <w:kinsoku w:val="0"/>
              <w:overflowPunct w:val="0"/>
              <w:spacing w:before="7"/>
              <w:rPr>
                <w:b/>
                <w:bCs/>
                <w:sz w:val="20"/>
                <w:szCs w:val="20"/>
              </w:rPr>
            </w:pPr>
            <w:r>
              <w:rPr>
                <w:b/>
                <w:bCs/>
                <w:sz w:val="20"/>
                <w:szCs w:val="20"/>
              </w:rPr>
              <w:t>Zeitraum</w:t>
            </w:r>
          </w:p>
        </w:tc>
        <w:tc>
          <w:tcPr>
            <w:tcW w:w="1812" w:type="dxa"/>
            <w:tcBorders>
              <w:top w:val="single" w:sz="12" w:space="0" w:color="000000"/>
              <w:left w:val="single" w:sz="4" w:space="0" w:color="000000"/>
              <w:bottom w:val="single" w:sz="4" w:space="0" w:color="000000"/>
              <w:right w:val="single" w:sz="4" w:space="0" w:color="000000"/>
            </w:tcBorders>
          </w:tcPr>
          <w:p>
            <w:pPr>
              <w:pStyle w:val="TableParagraph"/>
              <w:kinsoku w:val="0"/>
              <w:overflowPunct w:val="0"/>
              <w:spacing w:before="7"/>
              <w:rPr>
                <w:sz w:val="20"/>
                <w:szCs w:val="20"/>
              </w:rPr>
            </w:pPr>
            <w:r>
              <w:rPr>
                <w:sz w:val="20"/>
                <w:szCs w:val="20"/>
              </w:rPr>
              <w:t>Wann?</w:t>
            </w:r>
          </w:p>
        </w:tc>
        <w:tc>
          <w:tcPr>
            <w:tcW w:w="5302" w:type="dxa"/>
            <w:tcBorders>
              <w:top w:val="single" w:sz="12" w:space="0" w:color="000000"/>
              <w:left w:val="single" w:sz="4" w:space="0" w:color="000000"/>
              <w:bottom w:val="single" w:sz="4" w:space="0" w:color="000000"/>
              <w:right w:val="single" w:sz="4" w:space="0" w:color="000000"/>
            </w:tcBorders>
          </w:tcPr>
          <w:p>
            <w:pPr>
              <w:pStyle w:val="TableParagraph"/>
              <w:kinsoku w:val="0"/>
              <w:overflowPunct w:val="0"/>
              <w:spacing w:before="7"/>
              <w:rPr>
                <w:i/>
                <w:iCs/>
                <w:sz w:val="20"/>
                <w:szCs w:val="20"/>
              </w:rPr>
            </w:pPr>
            <w:r>
              <w:rPr>
                <w:i/>
                <w:iCs/>
                <w:sz w:val="20"/>
                <w:szCs w:val="20"/>
              </w:rPr>
              <w:t>1 Jahresgang (2022 von April bis September)</w:t>
            </w:r>
          </w:p>
        </w:tc>
      </w:tr>
      <w:tr>
        <w:tblPrEx>
          <w:tblCellMar>
            <w:top w:w="0" w:type="dxa"/>
            <w:left w:w="0" w:type="dxa"/>
            <w:bottom w:w="0" w:type="dxa"/>
            <w:right w:w="0" w:type="dxa"/>
          </w:tblCellMar>
        </w:tblPrEx>
        <w:trPr>
          <w:trHeight w:val="239"/>
        </w:trPr>
        <w:tc>
          <w:tcPr>
            <w:tcW w:w="1812" w:type="dxa"/>
            <w:tcBorders>
              <w:top w:val="single" w:sz="4" w:space="0" w:color="000000"/>
              <w:left w:val="single" w:sz="4" w:space="0" w:color="000000"/>
              <w:bottom w:val="single" w:sz="12" w:space="0" w:color="000000"/>
              <w:right w:val="single" w:sz="4" w:space="0" w:color="000000"/>
            </w:tcBorders>
          </w:tcPr>
          <w:p>
            <w:pPr>
              <w:pStyle w:val="TableParagraph"/>
              <w:kinsoku w:val="0"/>
              <w:overflowPunct w:val="0"/>
              <w:spacing w:before="0" w:line="240" w:lineRule="auto"/>
              <w:ind w:left="0"/>
              <w:rPr>
                <w:sz w:val="16"/>
                <w:szCs w:val="16"/>
              </w:rPr>
            </w:pPr>
          </w:p>
        </w:tc>
        <w:tc>
          <w:tcPr>
            <w:tcW w:w="1812" w:type="dxa"/>
            <w:tcBorders>
              <w:top w:val="single" w:sz="4" w:space="0" w:color="000000"/>
              <w:left w:val="single" w:sz="4" w:space="0" w:color="000000"/>
              <w:bottom w:val="single" w:sz="12" w:space="0" w:color="000000"/>
              <w:right w:val="single" w:sz="4" w:space="0" w:color="000000"/>
            </w:tcBorders>
          </w:tcPr>
          <w:p>
            <w:pPr>
              <w:pStyle w:val="TableParagraph"/>
              <w:kinsoku w:val="0"/>
              <w:overflowPunct w:val="0"/>
              <w:spacing w:line="214" w:lineRule="exact"/>
              <w:rPr>
                <w:sz w:val="20"/>
                <w:szCs w:val="20"/>
              </w:rPr>
            </w:pPr>
            <w:r>
              <w:rPr>
                <w:sz w:val="20"/>
                <w:szCs w:val="20"/>
              </w:rPr>
              <w:t>Wie oft?</w:t>
            </w:r>
          </w:p>
        </w:tc>
        <w:tc>
          <w:tcPr>
            <w:tcW w:w="5302" w:type="dxa"/>
            <w:tcBorders>
              <w:top w:val="single" w:sz="4" w:space="0" w:color="000000"/>
              <w:left w:val="single" w:sz="4" w:space="0" w:color="000000"/>
              <w:bottom w:val="single" w:sz="12" w:space="0" w:color="000000"/>
              <w:right w:val="single" w:sz="4" w:space="0" w:color="000000"/>
            </w:tcBorders>
          </w:tcPr>
          <w:p>
            <w:pPr>
              <w:pStyle w:val="TableParagraph"/>
              <w:kinsoku w:val="0"/>
              <w:overflowPunct w:val="0"/>
              <w:spacing w:line="214" w:lineRule="exact"/>
              <w:rPr>
                <w:i/>
                <w:iCs/>
                <w:sz w:val="20"/>
                <w:szCs w:val="20"/>
              </w:rPr>
            </w:pPr>
            <w:r>
              <w:rPr>
                <w:i/>
                <w:iCs/>
                <w:sz w:val="20"/>
                <w:szCs w:val="20"/>
              </w:rPr>
              <w:t>1 Mal monatlich</w:t>
            </w:r>
          </w:p>
        </w:tc>
      </w:tr>
      <w:tr>
        <w:tblPrEx>
          <w:tblCellMar>
            <w:top w:w="0" w:type="dxa"/>
            <w:left w:w="0" w:type="dxa"/>
            <w:bottom w:w="0" w:type="dxa"/>
            <w:right w:w="0" w:type="dxa"/>
          </w:tblCellMar>
        </w:tblPrEx>
        <w:trPr>
          <w:trHeight w:val="325"/>
        </w:trPr>
        <w:tc>
          <w:tcPr>
            <w:tcW w:w="1812" w:type="dxa"/>
            <w:tcBorders>
              <w:top w:val="single" w:sz="12" w:space="0" w:color="000000"/>
              <w:left w:val="single" w:sz="4" w:space="0" w:color="000000"/>
              <w:bottom w:val="single" w:sz="4" w:space="0" w:color="000000"/>
              <w:right w:val="single" w:sz="4" w:space="0" w:color="000000"/>
            </w:tcBorders>
          </w:tcPr>
          <w:p>
            <w:pPr>
              <w:pStyle w:val="TableParagraph"/>
              <w:kinsoku w:val="0"/>
              <w:overflowPunct w:val="0"/>
              <w:spacing w:before="7" w:line="240" w:lineRule="auto"/>
              <w:rPr>
                <w:b/>
                <w:bCs/>
                <w:sz w:val="20"/>
                <w:szCs w:val="20"/>
              </w:rPr>
            </w:pPr>
            <w:r>
              <w:rPr>
                <w:b/>
                <w:bCs/>
                <w:sz w:val="20"/>
                <w:szCs w:val="20"/>
              </w:rPr>
              <w:t>Methodik</w:t>
            </w:r>
          </w:p>
        </w:tc>
        <w:tc>
          <w:tcPr>
            <w:tcW w:w="1812" w:type="dxa"/>
            <w:tcBorders>
              <w:top w:val="single" w:sz="12" w:space="0" w:color="000000"/>
              <w:left w:val="single" w:sz="4" w:space="0" w:color="000000"/>
              <w:bottom w:val="single" w:sz="4" w:space="0" w:color="000000"/>
              <w:right w:val="single" w:sz="4" w:space="0" w:color="000000"/>
            </w:tcBorders>
          </w:tcPr>
          <w:p>
            <w:pPr>
              <w:pStyle w:val="TableParagraph"/>
              <w:kinsoku w:val="0"/>
              <w:overflowPunct w:val="0"/>
              <w:spacing w:before="7" w:line="240" w:lineRule="auto"/>
              <w:rPr>
                <w:sz w:val="20"/>
                <w:szCs w:val="20"/>
              </w:rPr>
            </w:pPr>
            <w:r>
              <w:rPr>
                <w:sz w:val="20"/>
                <w:szCs w:val="20"/>
              </w:rPr>
              <w:t>Handfang</w:t>
            </w:r>
          </w:p>
        </w:tc>
        <w:tc>
          <w:tcPr>
            <w:tcW w:w="5302" w:type="dxa"/>
            <w:tcBorders>
              <w:top w:val="single" w:sz="12" w:space="0" w:color="000000"/>
              <w:left w:val="single" w:sz="4" w:space="0" w:color="000000"/>
              <w:bottom w:val="single" w:sz="4" w:space="0" w:color="000000"/>
              <w:right w:val="single" w:sz="4" w:space="0" w:color="000000"/>
            </w:tcBorders>
          </w:tcPr>
          <w:p>
            <w:pPr>
              <w:pStyle w:val="TableParagraph"/>
              <w:kinsoku w:val="0"/>
              <w:overflowPunct w:val="0"/>
              <w:spacing w:before="7" w:line="240" w:lineRule="auto"/>
              <w:rPr>
                <w:i/>
                <w:iCs/>
                <w:sz w:val="20"/>
                <w:szCs w:val="20"/>
              </w:rPr>
            </w:pPr>
            <w:r>
              <w:rPr>
                <w:i/>
                <w:iCs/>
                <w:sz w:val="20"/>
                <w:szCs w:val="20"/>
              </w:rPr>
              <w:t>Kescher</w:t>
            </w:r>
          </w:p>
        </w:tc>
      </w:tr>
      <w:tr>
        <w:tblPrEx>
          <w:tblCellMar>
            <w:top w:w="0" w:type="dxa"/>
            <w:left w:w="0" w:type="dxa"/>
            <w:bottom w:w="0" w:type="dxa"/>
            <w:right w:w="0" w:type="dxa"/>
          </w:tblCellMar>
        </w:tblPrEx>
        <w:trPr>
          <w:trHeight w:val="241"/>
        </w:trPr>
        <w:tc>
          <w:tcPr>
            <w:tcW w:w="1812" w:type="dxa"/>
            <w:tcBorders>
              <w:top w:val="single" w:sz="4" w:space="0" w:color="000000"/>
              <w:left w:val="single" w:sz="4" w:space="0" w:color="000000"/>
              <w:bottom w:val="single" w:sz="4" w:space="0" w:color="000000"/>
              <w:right w:val="single" w:sz="4" w:space="0" w:color="000000"/>
            </w:tcBorders>
          </w:tcPr>
          <w:p>
            <w:pPr>
              <w:pStyle w:val="TableParagraph"/>
              <w:kinsoku w:val="0"/>
              <w:overflowPunct w:val="0"/>
              <w:spacing w:before="0" w:line="240" w:lineRule="auto"/>
              <w:ind w:left="0"/>
              <w:rPr>
                <w:sz w:val="16"/>
                <w:szCs w:val="16"/>
              </w:rPr>
            </w:pPr>
          </w:p>
        </w:tc>
        <w:tc>
          <w:tcPr>
            <w:tcW w:w="1812" w:type="dxa"/>
            <w:tcBorders>
              <w:top w:val="single" w:sz="4" w:space="0" w:color="000000"/>
              <w:left w:val="single" w:sz="4" w:space="0" w:color="000000"/>
              <w:bottom w:val="single" w:sz="4" w:space="0" w:color="000000"/>
              <w:right w:val="single" w:sz="4" w:space="0" w:color="000000"/>
            </w:tcBorders>
          </w:tcPr>
          <w:p>
            <w:pPr>
              <w:pStyle w:val="TableParagraph"/>
              <w:kinsoku w:val="0"/>
              <w:overflowPunct w:val="0"/>
              <w:spacing w:before="7"/>
              <w:rPr>
                <w:sz w:val="20"/>
                <w:szCs w:val="20"/>
              </w:rPr>
            </w:pPr>
            <w:r>
              <w:rPr>
                <w:sz w:val="20"/>
                <w:szCs w:val="20"/>
              </w:rPr>
              <w:t>Fallen</w:t>
            </w:r>
          </w:p>
        </w:tc>
        <w:tc>
          <w:tcPr>
            <w:tcW w:w="5302" w:type="dxa"/>
            <w:tcBorders>
              <w:top w:val="single" w:sz="4" w:space="0" w:color="000000"/>
              <w:left w:val="single" w:sz="4" w:space="0" w:color="000000"/>
              <w:bottom w:val="single" w:sz="4" w:space="0" w:color="000000"/>
              <w:right w:val="single" w:sz="4" w:space="0" w:color="000000"/>
            </w:tcBorders>
          </w:tcPr>
          <w:p>
            <w:pPr>
              <w:pStyle w:val="TableParagraph"/>
              <w:kinsoku w:val="0"/>
              <w:overflowPunct w:val="0"/>
              <w:spacing w:before="7"/>
              <w:rPr>
                <w:i/>
                <w:iCs/>
                <w:sz w:val="20"/>
                <w:szCs w:val="20"/>
              </w:rPr>
            </w:pPr>
            <w:r>
              <w:rPr>
                <w:i/>
                <w:iCs/>
                <w:sz w:val="20"/>
                <w:szCs w:val="20"/>
              </w:rPr>
              <w:t>Art der Fallen</w:t>
            </w:r>
          </w:p>
        </w:tc>
      </w:tr>
      <w:tr>
        <w:tblPrEx>
          <w:tblCellMar>
            <w:top w:w="0" w:type="dxa"/>
            <w:left w:w="0" w:type="dxa"/>
            <w:bottom w:w="0" w:type="dxa"/>
            <w:right w:w="0" w:type="dxa"/>
          </w:tblCellMar>
        </w:tblPrEx>
        <w:trPr>
          <w:trHeight w:val="239"/>
        </w:trPr>
        <w:tc>
          <w:tcPr>
            <w:tcW w:w="1812" w:type="dxa"/>
            <w:tcBorders>
              <w:top w:val="single" w:sz="4" w:space="0" w:color="000000"/>
              <w:left w:val="single" w:sz="4" w:space="0" w:color="000000"/>
              <w:bottom w:val="single" w:sz="4" w:space="0" w:color="000000"/>
              <w:right w:val="single" w:sz="4" w:space="0" w:color="000000"/>
            </w:tcBorders>
          </w:tcPr>
          <w:p>
            <w:pPr>
              <w:pStyle w:val="TableParagraph"/>
              <w:kinsoku w:val="0"/>
              <w:overflowPunct w:val="0"/>
              <w:spacing w:before="0" w:line="240" w:lineRule="auto"/>
              <w:ind w:left="0"/>
              <w:rPr>
                <w:sz w:val="16"/>
                <w:szCs w:val="16"/>
              </w:rPr>
            </w:pPr>
          </w:p>
        </w:tc>
        <w:tc>
          <w:tcPr>
            <w:tcW w:w="1812" w:type="dxa"/>
            <w:tcBorders>
              <w:top w:val="single" w:sz="4" w:space="0" w:color="000000"/>
              <w:left w:val="single" w:sz="4" w:space="0" w:color="000000"/>
              <w:bottom w:val="single" w:sz="4" w:space="0" w:color="000000"/>
              <w:right w:val="single" w:sz="4" w:space="0" w:color="000000"/>
            </w:tcBorders>
          </w:tcPr>
          <w:p>
            <w:pPr>
              <w:pStyle w:val="TableParagraph"/>
              <w:kinsoku w:val="0"/>
              <w:overflowPunct w:val="0"/>
              <w:rPr>
                <w:sz w:val="20"/>
                <w:szCs w:val="20"/>
              </w:rPr>
            </w:pPr>
            <w:r>
              <w:rPr>
                <w:sz w:val="20"/>
                <w:szCs w:val="20"/>
              </w:rPr>
              <w:t>Mitteleinsatz</w:t>
            </w:r>
          </w:p>
        </w:tc>
        <w:tc>
          <w:tcPr>
            <w:tcW w:w="5302" w:type="dxa"/>
            <w:tcBorders>
              <w:top w:val="single" w:sz="4" w:space="0" w:color="000000"/>
              <w:left w:val="single" w:sz="4" w:space="0" w:color="000000"/>
              <w:bottom w:val="single" w:sz="4" w:space="0" w:color="000000"/>
              <w:right w:val="single" w:sz="4" w:space="0" w:color="000000"/>
            </w:tcBorders>
          </w:tcPr>
          <w:p>
            <w:pPr>
              <w:pStyle w:val="TableParagraph"/>
              <w:kinsoku w:val="0"/>
              <w:overflowPunct w:val="0"/>
              <w:rPr>
                <w:i/>
                <w:iCs/>
                <w:sz w:val="20"/>
                <w:szCs w:val="20"/>
              </w:rPr>
            </w:pPr>
            <w:r>
              <w:rPr>
                <w:i/>
                <w:iCs/>
                <w:sz w:val="20"/>
                <w:szCs w:val="20"/>
              </w:rPr>
              <w:t>70%iger vergällter Alkohol</w:t>
            </w:r>
          </w:p>
        </w:tc>
      </w:tr>
    </w:tbl>
    <w:p>
      <w:pPr>
        <w:pStyle w:val="Textkrper"/>
        <w:kinsoku w:val="0"/>
        <w:overflowPunct w:val="0"/>
      </w:pPr>
    </w:p>
    <w:p>
      <w:pPr>
        <w:pStyle w:val="Textkrper"/>
        <w:kinsoku w:val="0"/>
        <w:overflowPunct w:val="0"/>
      </w:pPr>
    </w:p>
    <w:p>
      <w:pPr>
        <w:pStyle w:val="Textkrper"/>
        <w:kinsoku w:val="0"/>
        <w:overflowPunct w:val="0"/>
        <w:spacing w:before="2"/>
        <w:rPr>
          <w:sz w:val="22"/>
          <w:szCs w:val="22"/>
        </w:rPr>
      </w:pPr>
    </w:p>
    <w:p>
      <w:pPr>
        <w:pStyle w:val="Textkrper"/>
        <w:kinsoku w:val="0"/>
        <w:overflowPunct w:val="0"/>
        <w:spacing w:before="1"/>
        <w:ind w:left="1376" w:right="156" w:hanging="142"/>
      </w:pPr>
      <w:r>
        <w:rPr>
          <w:position w:val="7"/>
          <w:sz w:val="13"/>
          <w:szCs w:val="13"/>
        </w:rPr>
        <w:t xml:space="preserve">a) </w:t>
      </w:r>
      <w:r>
        <w:rPr>
          <w:b/>
          <w:bCs/>
        </w:rPr>
        <w:t xml:space="preserve">Ergänzung: </w:t>
      </w:r>
      <w:r>
        <w:t>Sofern relevant und notwendig, wird ergänzend um Ausnahme bzw. Befreiung von den Vorschriften geschützter Bereiche (z. B. Naturschutzgebiet, Biotop) gebeten. Hilfreich ist Kartenmaterial o. Ä., damit die Behörde einfach beurteilen kann, ob Schutzgebiete oder Biotope betroffen sind.</w:t>
      </w:r>
    </w:p>
    <w:p>
      <w:pPr>
        <w:pStyle w:val="Textkrper"/>
        <w:kinsoku w:val="0"/>
        <w:overflowPunct w:val="0"/>
        <w:rPr>
          <w:sz w:val="22"/>
          <w:szCs w:val="22"/>
        </w:rPr>
      </w:pPr>
    </w:p>
    <w:p>
      <w:pPr>
        <w:pStyle w:val="Textkrper"/>
        <w:kinsoku w:val="0"/>
        <w:overflowPunct w:val="0"/>
        <w:rPr>
          <w:sz w:val="22"/>
          <w:szCs w:val="22"/>
        </w:rPr>
      </w:pPr>
    </w:p>
    <w:p>
      <w:pPr>
        <w:pStyle w:val="Textkrper"/>
        <w:kinsoku w:val="0"/>
        <w:overflowPunct w:val="0"/>
        <w:rPr>
          <w:sz w:val="22"/>
          <w:szCs w:val="22"/>
        </w:rPr>
      </w:pPr>
    </w:p>
    <w:p>
      <w:pPr>
        <w:pStyle w:val="Textkrper"/>
        <w:kinsoku w:val="0"/>
        <w:overflowPunct w:val="0"/>
        <w:rPr>
          <w:sz w:val="22"/>
          <w:szCs w:val="22"/>
        </w:rPr>
      </w:pPr>
    </w:p>
    <w:p>
      <w:pPr>
        <w:pStyle w:val="Textkrper"/>
        <w:kinsoku w:val="0"/>
        <w:overflowPunct w:val="0"/>
        <w:rPr>
          <w:sz w:val="22"/>
          <w:szCs w:val="22"/>
        </w:rPr>
      </w:pPr>
    </w:p>
    <w:p>
      <w:pPr>
        <w:pStyle w:val="Textkrper"/>
        <w:kinsoku w:val="0"/>
        <w:overflowPunct w:val="0"/>
        <w:rPr>
          <w:sz w:val="22"/>
          <w:szCs w:val="22"/>
        </w:rPr>
      </w:pPr>
    </w:p>
    <w:p>
      <w:pPr>
        <w:pStyle w:val="Textkrper"/>
        <w:kinsoku w:val="0"/>
        <w:overflowPunct w:val="0"/>
        <w:rPr>
          <w:sz w:val="22"/>
          <w:szCs w:val="22"/>
        </w:rPr>
      </w:pPr>
    </w:p>
    <w:p>
      <w:pPr>
        <w:pStyle w:val="Textkrper"/>
        <w:kinsoku w:val="0"/>
        <w:overflowPunct w:val="0"/>
        <w:rPr>
          <w:sz w:val="22"/>
          <w:szCs w:val="22"/>
        </w:rPr>
      </w:pPr>
    </w:p>
    <w:p>
      <w:pPr>
        <w:pStyle w:val="Textkrper"/>
        <w:kinsoku w:val="0"/>
        <w:overflowPunct w:val="0"/>
        <w:rPr>
          <w:sz w:val="22"/>
          <w:szCs w:val="22"/>
        </w:rPr>
      </w:pPr>
    </w:p>
    <w:p>
      <w:pPr>
        <w:pStyle w:val="Textkrper"/>
        <w:kinsoku w:val="0"/>
        <w:overflowPunct w:val="0"/>
        <w:rPr>
          <w:sz w:val="22"/>
          <w:szCs w:val="22"/>
        </w:rPr>
      </w:pPr>
    </w:p>
    <w:p>
      <w:pPr>
        <w:pStyle w:val="Textkrper"/>
        <w:kinsoku w:val="0"/>
        <w:overflowPunct w:val="0"/>
        <w:rPr>
          <w:sz w:val="22"/>
          <w:szCs w:val="22"/>
        </w:rPr>
      </w:pPr>
    </w:p>
    <w:p>
      <w:pPr>
        <w:pStyle w:val="Textkrper"/>
        <w:kinsoku w:val="0"/>
        <w:overflowPunct w:val="0"/>
        <w:rPr>
          <w:sz w:val="22"/>
          <w:szCs w:val="22"/>
        </w:rPr>
      </w:pPr>
    </w:p>
    <w:p>
      <w:pPr>
        <w:pStyle w:val="Textkrper"/>
        <w:kinsoku w:val="0"/>
        <w:overflowPunct w:val="0"/>
        <w:rPr>
          <w:sz w:val="22"/>
          <w:szCs w:val="22"/>
        </w:rPr>
      </w:pPr>
    </w:p>
    <w:p>
      <w:pPr>
        <w:pStyle w:val="Textkrper"/>
        <w:kinsoku w:val="0"/>
        <w:overflowPunct w:val="0"/>
        <w:rPr>
          <w:sz w:val="22"/>
          <w:szCs w:val="22"/>
        </w:rPr>
      </w:pPr>
    </w:p>
    <w:p>
      <w:pPr>
        <w:pStyle w:val="Textkrper"/>
        <w:kinsoku w:val="0"/>
        <w:overflowPunct w:val="0"/>
        <w:rPr>
          <w:sz w:val="22"/>
          <w:szCs w:val="22"/>
        </w:rPr>
      </w:pPr>
    </w:p>
    <w:p>
      <w:pPr>
        <w:pStyle w:val="Textkrper"/>
        <w:kinsoku w:val="0"/>
        <w:overflowPunct w:val="0"/>
        <w:rPr>
          <w:sz w:val="22"/>
          <w:szCs w:val="22"/>
        </w:rPr>
      </w:pPr>
    </w:p>
    <w:p>
      <w:pPr>
        <w:pStyle w:val="Textkrper"/>
        <w:kinsoku w:val="0"/>
        <w:overflowPunct w:val="0"/>
        <w:rPr>
          <w:sz w:val="22"/>
          <w:szCs w:val="22"/>
        </w:rPr>
      </w:pPr>
    </w:p>
    <w:p>
      <w:pPr>
        <w:pStyle w:val="Textkrper"/>
        <w:kinsoku w:val="0"/>
        <w:overflowPunct w:val="0"/>
        <w:spacing w:before="11"/>
        <w:rPr>
          <w:sz w:val="29"/>
          <w:szCs w:val="29"/>
        </w:rPr>
      </w:pPr>
    </w:p>
    <w:p>
      <w:pPr>
        <w:pStyle w:val="Textkrper"/>
        <w:kinsoku w:val="0"/>
        <w:overflowPunct w:val="0"/>
        <w:spacing w:line="249" w:lineRule="auto"/>
        <w:ind w:left="1234" w:right="1493"/>
        <w:rPr>
          <w:color w:val="0C84C6"/>
        </w:rPr>
      </w:pPr>
      <w:r>
        <w:t xml:space="preserve">Dieses Formular steht auf der Website des BienABest-Projekts zum Download zur Verfügung unter: </w:t>
      </w:r>
      <w:r>
        <w:rPr>
          <w:color w:val="0C84C6"/>
          <w:u w:val="single"/>
        </w:rPr>
        <w:t>https://</w:t>
      </w:r>
      <w:hyperlink r:id="rId7" w:history="1">
        <w:r>
          <w:rPr>
            <w:color w:val="0C84C6"/>
            <w:u w:val="single"/>
          </w:rPr>
          <w:t>www.bienabest.de/downloads-und-links</w:t>
        </w:r>
      </w:hyperlink>
    </w:p>
    <w:p>
      <w:pPr>
        <w:pStyle w:val="Textkrper"/>
        <w:kinsoku w:val="0"/>
        <w:overflowPunct w:val="0"/>
      </w:pPr>
    </w:p>
    <w:p>
      <w:pPr>
        <w:pStyle w:val="Textkrper"/>
        <w:kinsoku w:val="0"/>
        <w:overflowPunct w:val="0"/>
      </w:pPr>
    </w:p>
    <w:p>
      <w:pPr>
        <w:pStyle w:val="Textkrper"/>
        <w:kinsoku w:val="0"/>
        <w:overflowPunct w:val="0"/>
      </w:pPr>
    </w:p>
    <w:p>
      <w:pPr>
        <w:pStyle w:val="Textkrper"/>
        <w:kinsoku w:val="0"/>
        <w:overflowPunct w:val="0"/>
        <w:spacing w:before="10"/>
        <w:rPr>
          <w:sz w:val="22"/>
          <w:szCs w:val="22"/>
        </w:rPr>
      </w:pPr>
    </w:p>
    <w:p>
      <w:pPr>
        <w:pStyle w:val="Textkrper"/>
        <w:kinsoku w:val="0"/>
        <w:overflowPunct w:val="0"/>
        <w:spacing w:before="100"/>
        <w:ind w:right="197"/>
        <w:jc w:val="right"/>
        <w:rPr>
          <w:rFonts w:ascii="Isonorm3098 LW20" w:hAnsi="Isonorm3098 LW20" w:cs="Isonorm3098 LW20"/>
          <w:color w:val="0C84C6"/>
        </w:rPr>
      </w:pPr>
      <w:hyperlink r:id="rId8" w:history="1">
        <w:r>
          <w:rPr>
            <w:rFonts w:ascii="Isonorm3098 LW20" w:hAnsi="Isonorm3098 LW20" w:cs="Isonorm3098 LW20"/>
            <w:color w:val="0C84C6"/>
          </w:rPr>
          <w:t>www.vdi.de</w:t>
        </w:r>
      </w:hyperlink>
    </w:p>
    <w:sectPr>
      <w:pgSz w:w="11910" w:h="16840"/>
      <w:pgMar w:top="600" w:right="540" w:bottom="280" w:left="5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sonorm3098 LW20">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469" w:hanging="236"/>
      </w:pPr>
      <w:rPr>
        <w:rFonts w:ascii="Times New Roman" w:hAnsi="Times New Roman" w:cs="Times New Roman"/>
        <w:b w:val="0"/>
        <w:bCs w:val="0"/>
        <w:spacing w:val="-3"/>
        <w:w w:val="99"/>
        <w:sz w:val="18"/>
        <w:szCs w:val="18"/>
      </w:rPr>
    </w:lvl>
    <w:lvl w:ilvl="1">
      <w:numFmt w:val="bullet"/>
      <w:lvlText w:val="•"/>
      <w:lvlJc w:val="left"/>
      <w:pPr>
        <w:ind w:left="2392" w:hanging="236"/>
      </w:pPr>
    </w:lvl>
    <w:lvl w:ilvl="2">
      <w:numFmt w:val="bullet"/>
      <w:lvlText w:val="•"/>
      <w:lvlJc w:val="left"/>
      <w:pPr>
        <w:ind w:left="3325" w:hanging="236"/>
      </w:pPr>
    </w:lvl>
    <w:lvl w:ilvl="3">
      <w:numFmt w:val="bullet"/>
      <w:lvlText w:val="•"/>
      <w:lvlJc w:val="left"/>
      <w:pPr>
        <w:ind w:left="4257" w:hanging="236"/>
      </w:pPr>
    </w:lvl>
    <w:lvl w:ilvl="4">
      <w:numFmt w:val="bullet"/>
      <w:lvlText w:val="•"/>
      <w:lvlJc w:val="left"/>
      <w:pPr>
        <w:ind w:left="5190" w:hanging="236"/>
      </w:pPr>
    </w:lvl>
    <w:lvl w:ilvl="5">
      <w:numFmt w:val="bullet"/>
      <w:lvlText w:val="•"/>
      <w:lvlJc w:val="left"/>
      <w:pPr>
        <w:ind w:left="6123" w:hanging="236"/>
      </w:pPr>
    </w:lvl>
    <w:lvl w:ilvl="6">
      <w:numFmt w:val="bullet"/>
      <w:lvlText w:val="•"/>
      <w:lvlJc w:val="left"/>
      <w:pPr>
        <w:ind w:left="7055" w:hanging="236"/>
      </w:pPr>
    </w:lvl>
    <w:lvl w:ilvl="7">
      <w:numFmt w:val="bullet"/>
      <w:lvlText w:val="•"/>
      <w:lvlJc w:val="left"/>
      <w:pPr>
        <w:ind w:left="7988" w:hanging="236"/>
      </w:pPr>
    </w:lvl>
    <w:lvl w:ilvl="8">
      <w:numFmt w:val="bullet"/>
      <w:lvlText w:val="•"/>
      <w:lvlJc w:val="left"/>
      <w:pPr>
        <w:ind w:left="8921" w:hanging="236"/>
      </w:pPr>
    </w:lvl>
  </w:abstractNum>
  <w:num w:numId="1" w16cid:durableId="363796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F0A7A57A-1379-47AE-B8FD-1DA04655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berschrift1">
    <w:name w:val="heading 1"/>
    <w:basedOn w:val="Standard"/>
    <w:next w:val="Standard"/>
    <w:link w:val="berschrift1Zchn"/>
    <w:uiPriority w:val="1"/>
    <w:qFormat/>
    <w:pPr>
      <w:ind w:left="1234"/>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Pr>
      <w:sz w:val="20"/>
      <w:szCs w:val="20"/>
    </w:rPr>
  </w:style>
  <w:style w:type="character" w:customStyle="1" w:styleId="TextkrperZchn">
    <w:name w:val="Textkörper Zchn"/>
    <w:basedOn w:val="Absatz-Standardschriftart"/>
    <w:link w:val="Textkrper"/>
    <w:uiPriority w:val="99"/>
    <w:semiHidden/>
    <w:rPr>
      <w:rFonts w:ascii="Times New Roman" w:hAnsi="Times New Roman" w:cs="Times New Roma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rPr>
  </w:style>
  <w:style w:type="paragraph" w:styleId="Listenabsatz">
    <w:name w:val="List Paragraph"/>
    <w:basedOn w:val="Standard"/>
    <w:uiPriority w:val="1"/>
    <w:qFormat/>
    <w:pPr>
      <w:ind w:left="1234" w:hanging="236"/>
    </w:pPr>
    <w:rPr>
      <w:sz w:val="24"/>
      <w:szCs w:val="24"/>
    </w:rPr>
  </w:style>
  <w:style w:type="paragraph" w:customStyle="1" w:styleId="TableParagraph">
    <w:name w:val="Table Paragraph"/>
    <w:basedOn w:val="Standard"/>
    <w:uiPriority w:val="1"/>
    <w:qFormat/>
    <w:pPr>
      <w:spacing w:before="5" w:line="215" w:lineRule="exact"/>
      <w:ind w:left="107"/>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vdi.de/" TargetMode="External"/><Relationship Id="rId3" Type="http://schemas.openxmlformats.org/officeDocument/2006/relationships/styles" Target="styles.xml"/><Relationship Id="rId7" Type="http://schemas.openxmlformats.org/officeDocument/2006/relationships/hyperlink" Target="http://www.bienabest.de/downloads-und-link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di.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54737F4-0459-4D26-82D3-F1717CFA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3030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Neußer TG-RQ</dc:creator>
  <cp:keywords/>
  <dc:description/>
  <cp:lastModifiedBy>Leonie Nikolai</cp:lastModifiedBy>
  <cp:revision>2</cp:revision>
  <dcterms:created xsi:type="dcterms:W3CDTF">2023-05-08T12:42:00Z</dcterms:created>
  <dcterms:modified xsi:type="dcterms:W3CDTF">2023-05-08T12:42:00Z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23 für Word</vt:lpwstr>
  </property>
</Properties>
</file>